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016" w:rsidRDefault="00184016" w:rsidP="00184016">
      <w:pPr>
        <w:pStyle w:val="a4"/>
        <w:jc w:val="center"/>
        <w:rPr>
          <w:rFonts w:ascii="Times New Roman" w:hAnsi="Times New Roman" w:cs="Times New Roman"/>
          <w:bCs/>
          <w:sz w:val="48"/>
          <w:szCs w:val="48"/>
          <w:lang w:val="bg-BG"/>
        </w:rPr>
      </w:pPr>
      <w:r>
        <w:rPr>
          <w:rFonts w:ascii="Times New Roman" w:hAnsi="Times New Roman" w:cs="Times New Roman"/>
          <w:bCs/>
          <w:sz w:val="48"/>
          <w:szCs w:val="48"/>
          <w:lang w:val="bg-BG"/>
        </w:rPr>
        <w:t>СПРАВКА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По чл. 26, ал. 5 от Закона за нормативните актове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Относно: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  <w:t xml:space="preserve">Приемане на </w:t>
      </w:r>
      <w:r w:rsidR="00720C11">
        <w:rPr>
          <w:rFonts w:ascii="Times New Roman" w:hAnsi="Times New Roman" w:cs="Times New Roman"/>
          <w:bCs/>
          <w:sz w:val="24"/>
          <w:szCs w:val="24"/>
          <w:u w:val="single"/>
        </w:rPr>
        <w:t> </w:t>
      </w:r>
      <w:r w:rsidR="000B16EB"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  <w:t>Наредба за условията и реда за водене на регистър на общинските детски градини на територията на община Минерални бани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Датата на публикуване на обществена консултация на интернет страницата на община Минерални бани е в съответствие с чл. 26, ал.3 от За</w:t>
      </w:r>
      <w:r w:rsidR="00720C1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кона за нормативните актове- </w:t>
      </w:r>
      <w:r w:rsidR="0059545C">
        <w:rPr>
          <w:rFonts w:ascii="Times New Roman" w:hAnsi="Times New Roman" w:cs="Times New Roman"/>
          <w:bCs/>
          <w:sz w:val="24"/>
          <w:szCs w:val="24"/>
          <w:lang w:val="bg-BG"/>
        </w:rPr>
        <w:t>23.08</w:t>
      </w:r>
      <w:r w:rsidR="001B23CA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2023 година със срок на подаване на предложения и становища по проекта 30 дни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Постъпили предложения и становища в срок до</w:t>
      </w:r>
      <w:r w:rsidR="00720C1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59545C">
        <w:rPr>
          <w:rFonts w:ascii="Times New Roman" w:hAnsi="Times New Roman" w:cs="Times New Roman"/>
          <w:bCs/>
          <w:sz w:val="24"/>
          <w:szCs w:val="24"/>
          <w:lang w:val="bg-BG"/>
        </w:rPr>
        <w:t>23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0B16EB">
        <w:rPr>
          <w:rFonts w:ascii="Times New Roman" w:hAnsi="Times New Roman" w:cs="Times New Roman"/>
          <w:bCs/>
          <w:sz w:val="24"/>
          <w:szCs w:val="24"/>
          <w:lang w:val="bg-BG"/>
        </w:rPr>
        <w:t>09</w:t>
      </w:r>
      <w:r w:rsidR="001B23CA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2023 година включително- НЯМА</w:t>
      </w: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59545C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Справката е издадена на 25.09.2023 година. </w:t>
      </w:r>
    </w:p>
    <w:p w:rsidR="00EC12F6" w:rsidRDefault="00EC12F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EC12F6" w:rsidRDefault="00EC12F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EC12F6" w:rsidRDefault="00EC12F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EC12F6" w:rsidRDefault="00EC12F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EC12F6" w:rsidRDefault="00EC12F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EC12F6" w:rsidRDefault="00EC12F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EC12F6" w:rsidRDefault="00EC12F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EC12F6" w:rsidRDefault="00EC12F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bookmarkStart w:id="0" w:name="_GoBack"/>
      <w:bookmarkEnd w:id="0"/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Изготвил справката:</w:t>
      </w: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Антония Костадинова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Юрисконсулт, община Минерални бани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605070" w:rsidRDefault="00605070"/>
    <w:sectPr w:rsidR="0060507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E2490"/>
    <w:multiLevelType w:val="hybridMultilevel"/>
    <w:tmpl w:val="C5FA9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016"/>
    <w:rsid w:val="000B16EB"/>
    <w:rsid w:val="00184016"/>
    <w:rsid w:val="001B23CA"/>
    <w:rsid w:val="0059545C"/>
    <w:rsid w:val="00605070"/>
    <w:rsid w:val="00720C11"/>
    <w:rsid w:val="00EC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1D67715-6B38-40BC-A2DD-D884D1A1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401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84016"/>
    <w:pPr>
      <w:spacing w:line="25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C1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EC12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4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 KMET</dc:creator>
  <cp:keywords/>
  <dc:description/>
  <cp:lastModifiedBy>ZAM KMET</cp:lastModifiedBy>
  <cp:revision>6</cp:revision>
  <cp:lastPrinted>2023-09-21T06:07:00Z</cp:lastPrinted>
  <dcterms:created xsi:type="dcterms:W3CDTF">2023-02-02T09:57:00Z</dcterms:created>
  <dcterms:modified xsi:type="dcterms:W3CDTF">2023-09-21T06:29:00Z</dcterms:modified>
</cp:coreProperties>
</file>